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виконання Вінницьким окружним адміністративним судом</w:t>
      </w:r>
    </w:p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доступ до публічної інформації»</w:t>
      </w:r>
    </w:p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1E0F" w:rsidRDefault="00361E0F" w:rsidP="00361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забезпечення прозорості, відкритості та створення механізмів реалізації права кожного на доступ до публічної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 Вінницькому окружному адміністративному суді здійснюється розгляд запитів на інформацію.</w:t>
      </w: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Порядок здійснення та 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 України «Про доступ до публічної інформації»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та інформації, що становить суспільний інтерес.</w:t>
      </w:r>
    </w:p>
    <w:p w:rsidR="00361E0F" w:rsidRDefault="00361E0F" w:rsidP="00361E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 на запит на інформацію надається у строк визначений статтею 20 Закону України «Про доступ до публічної інформації».</w:t>
      </w: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період з 01 </w:t>
      </w:r>
      <w:r w:rsidR="00BB33BC">
        <w:rPr>
          <w:rFonts w:ascii="Times New Roman" w:hAnsi="Times New Roman" w:cs="Times New Roman"/>
          <w:sz w:val="24"/>
          <w:szCs w:val="24"/>
          <w:lang w:val="uk-UA"/>
        </w:rPr>
        <w:t>липня 2018 року по 31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3BC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2018 року до Вінницького окружного адміністративного суду запити на інформацію надійшли:</w:t>
      </w:r>
    </w:p>
    <w:p w:rsidR="00BB33BC" w:rsidRDefault="00BB33BC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органів державної влади – 1;</w:t>
      </w: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юридичних осіб – 1;</w:t>
      </w: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 фізичної особи – 1.</w:t>
      </w:r>
    </w:p>
    <w:p w:rsidR="00BB33BC" w:rsidRDefault="00BB33BC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p w:rsidR="00361E0F" w:rsidRDefault="00361E0F" w:rsidP="0036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надавалась на запити, які стосувались питань, відомості щодо яких перебувають у володінні Вінницького окружного адміністративного суду, зокрема щодо:</w:t>
      </w:r>
    </w:p>
    <w:p w:rsidR="00361E0F" w:rsidRDefault="00BB33BC" w:rsidP="00361E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присяги судді</w:t>
      </w:r>
      <w:r w:rsidR="00361E0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E0F" w:rsidRDefault="00361E0F" w:rsidP="00361E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BB33BC">
        <w:rPr>
          <w:rFonts w:ascii="Times New Roman" w:hAnsi="Times New Roman" w:cs="Times New Roman"/>
          <w:sz w:val="24"/>
          <w:szCs w:val="24"/>
          <w:lang w:val="uk-UA"/>
        </w:rPr>
        <w:t>зарахування судового збору;</w:t>
      </w:r>
    </w:p>
    <w:p w:rsidR="00BB33BC" w:rsidRDefault="00BB33BC" w:rsidP="00361E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проваджень відносно посадових осіб.</w:t>
      </w:r>
    </w:p>
    <w:p w:rsidR="00361E0F" w:rsidRDefault="00361E0F" w:rsidP="00361E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Default="00361E0F" w:rsidP="00361E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Default="00361E0F" w:rsidP="00361E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Default="00361E0F" w:rsidP="00361E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Default="00361E0F" w:rsidP="00361E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E0F" w:rsidRPr="00651476" w:rsidRDefault="00BB33BC" w:rsidP="00361E0F">
      <w:pPr>
        <w:tabs>
          <w:tab w:val="left" w:pos="709"/>
        </w:tabs>
        <w:spacing w:line="240" w:lineRule="auto"/>
        <w:ind w:righ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="00361E0F" w:rsidRPr="00651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документального</w:t>
      </w:r>
    </w:p>
    <w:p w:rsidR="00361E0F" w:rsidRPr="00651476" w:rsidRDefault="00361E0F" w:rsidP="00361E0F">
      <w:pPr>
        <w:tabs>
          <w:tab w:val="left" w:pos="709"/>
        </w:tabs>
        <w:spacing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51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забезпечення (канцелярія)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651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BB33BC">
        <w:rPr>
          <w:rFonts w:ascii="Times New Roman" w:hAnsi="Times New Roman" w:cs="Times New Roman"/>
          <w:b/>
          <w:sz w:val="24"/>
          <w:szCs w:val="24"/>
          <w:lang w:val="uk-UA"/>
        </w:rPr>
        <w:t>І.В.Кривешко</w:t>
      </w:r>
    </w:p>
    <w:p w:rsidR="00AE0EF2" w:rsidRDefault="00AE0EF2"/>
    <w:sectPr w:rsidR="00AE0EF2" w:rsidSect="00AE0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444"/>
    <w:multiLevelType w:val="hybridMultilevel"/>
    <w:tmpl w:val="74DEF49E"/>
    <w:lvl w:ilvl="0" w:tplc="162AA8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E0F"/>
    <w:rsid w:val="00361E0F"/>
    <w:rsid w:val="004946A0"/>
    <w:rsid w:val="00863049"/>
    <w:rsid w:val="00AE0EF2"/>
    <w:rsid w:val="00BB0339"/>
    <w:rsid w:val="00BB33BC"/>
    <w:rsid w:val="00E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u05-garbolinska</dc:creator>
  <cp:keywords/>
  <dc:description/>
  <cp:lastModifiedBy>u05-garbolinska</cp:lastModifiedBy>
  <cp:revision>5</cp:revision>
  <cp:lastPrinted>2018-08-07T15:14:00Z</cp:lastPrinted>
  <dcterms:created xsi:type="dcterms:W3CDTF">2018-07-18T06:55:00Z</dcterms:created>
  <dcterms:modified xsi:type="dcterms:W3CDTF">2018-08-07T15:14:00Z</dcterms:modified>
</cp:coreProperties>
</file>